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1D3891E5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5B36AF">
        <w:rPr>
          <w:rFonts w:ascii="Times New Roman" w:hAnsi="Times New Roman" w:cs="Times New Roman"/>
          <w:sz w:val="28"/>
          <w:szCs w:val="28"/>
        </w:rPr>
        <w:t>2</w:t>
      </w:r>
      <w:r w:rsidR="00BB2692">
        <w:rPr>
          <w:rFonts w:ascii="Times New Roman" w:hAnsi="Times New Roman" w:cs="Times New Roman"/>
          <w:sz w:val="28"/>
          <w:szCs w:val="28"/>
        </w:rPr>
        <w:t>6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ию</w:t>
      </w:r>
      <w:r w:rsidR="00B908CE">
        <w:rPr>
          <w:rFonts w:ascii="Times New Roman" w:hAnsi="Times New Roman" w:cs="Times New Roman"/>
          <w:sz w:val="28"/>
          <w:szCs w:val="28"/>
        </w:rPr>
        <w:t>л</w:t>
      </w:r>
      <w:r w:rsidR="00946505">
        <w:rPr>
          <w:rFonts w:ascii="Times New Roman" w:hAnsi="Times New Roman" w:cs="Times New Roman"/>
          <w:sz w:val="28"/>
          <w:szCs w:val="28"/>
        </w:rPr>
        <w:t xml:space="preserve">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BB2692">
        <w:rPr>
          <w:rFonts w:ascii="Times New Roman" w:hAnsi="Times New Roman" w:cs="Times New Roman"/>
          <w:sz w:val="28"/>
          <w:szCs w:val="28"/>
        </w:rPr>
        <w:t>5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636BFA49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BB2692">
        <w:rPr>
          <w:rFonts w:ascii="Times New Roman" w:hAnsi="Times New Roman" w:cs="Times New Roman"/>
          <w:sz w:val="28"/>
          <w:szCs w:val="28"/>
        </w:rPr>
        <w:t>Сунятсенское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3B67FB59" w14:textId="14ADCE7B" w:rsidR="00B908CE" w:rsidRDefault="008A24B1" w:rsidP="00D66DD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>Пункт</w:t>
      </w:r>
      <w:r w:rsidR="00D66DDA">
        <w:rPr>
          <w:rFonts w:ascii="Times New Roman" w:hAnsi="Times New Roman" w:cs="Times New Roman"/>
          <w:sz w:val="28"/>
          <w:szCs w:val="28"/>
        </w:rPr>
        <w:t>ом</w:t>
      </w:r>
      <w:r w:rsidR="00B908CE">
        <w:rPr>
          <w:rFonts w:ascii="Times New Roman" w:hAnsi="Times New Roman" w:cs="Times New Roman"/>
          <w:sz w:val="28"/>
          <w:szCs w:val="28"/>
        </w:rPr>
        <w:t xml:space="preserve"> 2.3 </w:t>
      </w:r>
      <w:r w:rsidR="00B908CE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B908CE">
        <w:rPr>
          <w:rFonts w:ascii="Times New Roman" w:hAnsi="Times New Roman" w:cs="Times New Roman"/>
          <w:sz w:val="28"/>
          <w:szCs w:val="28"/>
        </w:rPr>
        <w:t>, утвержденного</w:t>
      </w:r>
      <w:r w:rsidR="00B908CE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B908CE">
        <w:rPr>
          <w:rFonts w:ascii="Times New Roman" w:hAnsi="Times New Roman" w:cs="Times New Roman"/>
          <w:sz w:val="28"/>
          <w:szCs w:val="28"/>
        </w:rPr>
        <w:t xml:space="preserve"> 14.01.2022 г. </w:t>
      </w:r>
      <w:r w:rsidR="00B908CE" w:rsidRPr="00444812">
        <w:rPr>
          <w:rFonts w:ascii="Times New Roman" w:hAnsi="Times New Roman" w:cs="Times New Roman"/>
          <w:sz w:val="28"/>
          <w:szCs w:val="28"/>
        </w:rPr>
        <w:t>№</w:t>
      </w:r>
      <w:r w:rsidR="00B908CE">
        <w:rPr>
          <w:rFonts w:ascii="Times New Roman" w:hAnsi="Times New Roman" w:cs="Times New Roman"/>
          <w:sz w:val="28"/>
          <w:szCs w:val="28"/>
        </w:rPr>
        <w:t xml:space="preserve"> 7-</w:t>
      </w:r>
      <w:r w:rsidR="00B908CE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D66DDA">
        <w:rPr>
          <w:rFonts w:ascii="Times New Roman" w:hAnsi="Times New Roman" w:cs="Times New Roman"/>
          <w:sz w:val="28"/>
          <w:szCs w:val="28"/>
        </w:rPr>
        <w:t>м</w:t>
      </w:r>
      <w:r w:rsidR="00B908CE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B908CE">
        <w:rPr>
          <w:rFonts w:ascii="Times New Roman" w:hAnsi="Times New Roman" w:cs="Times New Roman"/>
          <w:sz w:val="28"/>
          <w:szCs w:val="28"/>
        </w:rPr>
        <w:t xml:space="preserve">    </w:t>
      </w:r>
      <w:r w:rsidR="00B908CE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BB2692">
        <w:rPr>
          <w:rFonts w:ascii="Times New Roman" w:hAnsi="Times New Roman" w:cs="Times New Roman"/>
          <w:sz w:val="28"/>
          <w:szCs w:val="28"/>
        </w:rPr>
        <w:t>Сунятсенское</w:t>
      </w:r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  <w:r w:rsidR="00D66DDA">
        <w:rPr>
          <w:rFonts w:ascii="Times New Roman" w:hAnsi="Times New Roman" w:cs="Times New Roman"/>
          <w:sz w:val="28"/>
          <w:szCs w:val="28"/>
        </w:rPr>
        <w:t xml:space="preserve"> </w:t>
      </w:r>
      <w:r w:rsidR="00B908CE">
        <w:rPr>
          <w:rFonts w:ascii="Times New Roman" w:hAnsi="Times New Roman" w:cs="Times New Roman"/>
          <w:sz w:val="28"/>
          <w:szCs w:val="28"/>
        </w:rPr>
        <w:t xml:space="preserve">от </w:t>
      </w:r>
      <w:r w:rsidR="005B36AF">
        <w:rPr>
          <w:rFonts w:ascii="Times New Roman" w:hAnsi="Times New Roman" w:cs="Times New Roman"/>
          <w:sz w:val="28"/>
          <w:szCs w:val="28"/>
        </w:rPr>
        <w:t>1</w:t>
      </w:r>
      <w:r w:rsidR="00BB2692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>.0</w:t>
      </w:r>
      <w:r w:rsidR="005B36AF">
        <w:rPr>
          <w:rFonts w:ascii="Times New Roman" w:hAnsi="Times New Roman" w:cs="Times New Roman"/>
          <w:sz w:val="28"/>
          <w:szCs w:val="28"/>
        </w:rPr>
        <w:t>7</w:t>
      </w:r>
      <w:r w:rsidR="00B908CE">
        <w:rPr>
          <w:rFonts w:ascii="Times New Roman" w:hAnsi="Times New Roman" w:cs="Times New Roman"/>
          <w:sz w:val="28"/>
          <w:szCs w:val="28"/>
        </w:rPr>
        <w:t xml:space="preserve">.2022 г. № </w:t>
      </w:r>
      <w:r w:rsidR="005B36AF">
        <w:rPr>
          <w:rFonts w:ascii="Times New Roman" w:hAnsi="Times New Roman" w:cs="Times New Roman"/>
          <w:sz w:val="28"/>
          <w:szCs w:val="28"/>
        </w:rPr>
        <w:t>4</w:t>
      </w:r>
      <w:r w:rsidR="00BB2692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>-ра</w:t>
      </w:r>
    </w:p>
    <w:p w14:paraId="566872C7" w14:textId="15F697D0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A75D73E" w14:textId="117E94E2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BB2692">
        <w:rPr>
          <w:rFonts w:ascii="Times New Roman" w:hAnsi="Times New Roman" w:cs="Times New Roman"/>
          <w:sz w:val="28"/>
          <w:szCs w:val="28"/>
        </w:rPr>
        <w:t>Сунятсенское</w:t>
      </w:r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575531C3" w14:textId="0B90A50A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r w:rsidR="00BB2692">
        <w:rPr>
          <w:rFonts w:ascii="Times New Roman" w:hAnsi="Times New Roman" w:cs="Times New Roman"/>
        </w:rPr>
        <w:t>Сунятсенскому</w:t>
      </w:r>
      <w:r w:rsidR="00B908CE">
        <w:rPr>
          <w:rFonts w:ascii="Times New Roman" w:hAnsi="Times New Roman" w:cs="Times New Roman"/>
        </w:rPr>
        <w:t xml:space="preserve"> сельскому поселению</w:t>
      </w:r>
      <w:r w:rsidR="005B12E4">
        <w:rPr>
          <w:rFonts w:ascii="Times New Roman" w:hAnsi="Times New Roman" w:cs="Times New Roman"/>
        </w:rPr>
        <w:t>.</w:t>
      </w:r>
    </w:p>
    <w:p w14:paraId="7A62EAB1" w14:textId="03D2A913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 w:rsidR="00BB2692">
        <w:rPr>
          <w:rFonts w:ascii="Times New Roman" w:hAnsi="Times New Roman" w:cs="Times New Roman"/>
        </w:rPr>
        <w:t>Сунятсенского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5B12E4">
        <w:rPr>
          <w:rFonts w:ascii="Times New Roman" w:hAnsi="Times New Roman" w:cs="Times New Roman"/>
        </w:rPr>
        <w:t>.</w:t>
      </w:r>
    </w:p>
    <w:bookmarkEnd w:id="1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58FCF9" w14:textId="268CBB94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BB2692">
        <w:rPr>
          <w:rFonts w:ascii="Times New Roman" w:hAnsi="Times New Roman" w:cs="Times New Roman"/>
        </w:rPr>
        <w:t>Сунятсенского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результате  проведенного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1C296333" w14:textId="77777777" w:rsidR="004A7091" w:rsidRDefault="004A7091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62A5" w14:textId="77777777" w:rsidR="005B12E4" w:rsidRDefault="004A7091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F2FAA1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1780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02DEB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9EB9E" w14:textId="77777777" w:rsidR="00A60384" w:rsidRDefault="00BB2692" w:rsidP="00BB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14:paraId="2A228B22" w14:textId="77777777" w:rsidR="00A60384" w:rsidRDefault="00A60384" w:rsidP="00BB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7D29B" w14:textId="77777777" w:rsidR="00A60384" w:rsidRDefault="00A60384" w:rsidP="00BB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2DCC6" w14:textId="268487FA" w:rsidR="00BB2692" w:rsidRPr="006705C2" w:rsidRDefault="00A60384" w:rsidP="00BB2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B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692" w:rsidRPr="00912B5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2692">
        <w:rPr>
          <w:rFonts w:ascii="Times New Roman" w:hAnsi="Times New Roman" w:cs="Times New Roman"/>
          <w:sz w:val="28"/>
          <w:szCs w:val="28"/>
        </w:rPr>
        <w:t xml:space="preserve">с пунктом  1.2. </w:t>
      </w:r>
      <w:r w:rsidR="00BB2692">
        <w:rPr>
          <w:rFonts w:ascii="Times New Roman" w:hAnsi="Times New Roman" w:cs="Times New Roman"/>
        </w:rPr>
        <w:t xml:space="preserve"> </w:t>
      </w:r>
      <w:r w:rsidR="00BB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21.12.2020  года № 27-нпа «О передачи полномочий сельским поселениям Михайловского муниципального района делегированных Михайловским  муниципальным районом на 2021 год» </w:t>
      </w:r>
      <w:r w:rsidR="00BB2692" w:rsidRPr="00045846">
        <w:rPr>
          <w:rFonts w:ascii="Times New Roman" w:hAnsi="Times New Roman" w:cs="Times New Roman"/>
          <w:sz w:val="28"/>
          <w:szCs w:val="28"/>
        </w:rPr>
        <w:t>Сунятсенско</w:t>
      </w:r>
      <w:r w:rsidR="00BB2692">
        <w:rPr>
          <w:rFonts w:ascii="Times New Roman" w:hAnsi="Times New Roman" w:cs="Times New Roman"/>
          <w:sz w:val="28"/>
          <w:szCs w:val="28"/>
        </w:rPr>
        <w:t>му</w:t>
      </w:r>
      <w:r w:rsidR="00BB2692" w:rsidRPr="0004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сельскому поселению на осуществление полномочий по </w:t>
      </w:r>
      <w:r w:rsidR="00BB2692"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 w:rsidR="00BB2692"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в сумме 1 389 120,00 рублей,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01.01.2021 г по 31.12.2021 г.</w:t>
      </w:r>
    </w:p>
    <w:p w14:paraId="0E1C6183" w14:textId="77777777" w:rsidR="00BB2692" w:rsidRDefault="00BB2692" w:rsidP="00BB2692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97147">
        <w:rPr>
          <w:rFonts w:ascii="Times New Roman" w:hAnsi="Times New Roman" w:cs="Times New Roman"/>
        </w:rPr>
        <w:t xml:space="preserve">Решением </w:t>
      </w:r>
      <w:r w:rsidRPr="0067145D">
        <w:rPr>
          <w:rFonts w:ascii="Times New Roman" w:hAnsi="Times New Roman" w:cs="Times New Roman"/>
        </w:rPr>
        <w:t>Муниципального комитета Сунятсенского сельского поселения от 17.11.2020г. № 14 «О принятии полномочий Сунятсенским сельским поселением делегированных Михайловским муниципальным районом на 2021 год»</w:t>
      </w:r>
      <w:r>
        <w:rPr>
          <w:rFonts w:ascii="Times New Roman" w:hAnsi="Times New Roman" w:cs="Times New Roman"/>
        </w:rPr>
        <w:t xml:space="preserve">  </w:t>
      </w:r>
      <w:r w:rsidRPr="00F97147">
        <w:rPr>
          <w:rFonts w:ascii="Times New Roman" w:hAnsi="Times New Roman" w:cs="Times New Roman"/>
        </w:rPr>
        <w:t xml:space="preserve">приняты  для исполнения полномочия </w:t>
      </w:r>
      <w:r w:rsidRPr="00F97147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97147">
        <w:rPr>
          <w:rFonts w:ascii="Times New Roman" w:hAnsi="Times New Roman" w:cs="Times New Roman"/>
        </w:rPr>
        <w:t xml:space="preserve"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за счет иных межбюджетных трансфертов в сумме 1 389 120,00 руб., сроком с 01.01.2021 г по 31.12.2021 г. </w:t>
      </w:r>
    </w:p>
    <w:p w14:paraId="7F8A1A6E" w14:textId="26C0BB67" w:rsidR="00967CDF" w:rsidRDefault="00967CDF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нарушение ст.142 Бюджетного кодекса цели, порядок и условия   предоставления иных межбюджетных трансфертов из районного бюджета бюджету </w:t>
      </w:r>
      <w:r w:rsidR="00A60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имеющих целевое назначение   не установлены муниципальным правовым актом представительного органа муниципального образования.</w:t>
      </w:r>
    </w:p>
    <w:p w14:paraId="4AE22CA5" w14:textId="595B360F" w:rsidR="00A60384" w:rsidRPr="005E060E" w:rsidRDefault="00967CDF" w:rsidP="00A60384">
      <w:pPr>
        <w:pStyle w:val="aa"/>
        <w:jc w:val="both"/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ст. 142.4 Бюджетного кодекса межбюджетные трансферты  </w:t>
      </w:r>
      <w:r w:rsidR="00A60384"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части полномочий по решению вопросов местного значения</w:t>
      </w:r>
      <w:r w:rsidR="00A60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</w:t>
      </w:r>
      <w:r w:rsidR="00A60384"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заключенным соглашени</w:t>
      </w:r>
      <w:r w:rsidR="00A60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между администрацией Михайловского муниципального района и администрацией </w:t>
      </w:r>
      <w:r w:rsidR="00A60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r w:rsidR="00A60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2021 год от 31.12.2020  б/н.</w:t>
      </w:r>
      <w:r w:rsidR="00A60384" w:rsidRPr="005E0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0384" w:rsidRPr="005E060E">
        <w:rPr>
          <w:rFonts w:ascii="Times New Roman" w:hAnsi="Times New Roman" w:cs="Times New Roman"/>
          <w:color w:val="FFFF00"/>
          <w:sz w:val="28"/>
          <w:szCs w:val="28"/>
          <w:shd w:val="clear" w:color="auto" w:fill="FFFFFF"/>
        </w:rPr>
        <w:t>.</w:t>
      </w:r>
    </w:p>
    <w:p w14:paraId="6A31E7B8" w14:textId="77777777" w:rsidR="00A60384" w:rsidRDefault="00A60384" w:rsidP="00A6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Лимиты бюджетных обязательств на осуществление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 дорог на 2021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Pr="00D35CFA">
        <w:rPr>
          <w:rFonts w:ascii="Times New Roman" w:hAnsi="Times New Roman" w:cs="Times New Roman"/>
          <w:sz w:val="28"/>
          <w:szCs w:val="28"/>
        </w:rPr>
        <w:t xml:space="preserve">по КБК 0409080992620244225 в сумме 1389120,00 руб. бюджетной сметой  на 2021 год, утвержденной </w:t>
      </w:r>
      <w:r w:rsidRPr="00E913F9">
        <w:rPr>
          <w:rFonts w:ascii="Times New Roman" w:hAnsi="Times New Roman" w:cs="Times New Roman"/>
          <w:sz w:val="28"/>
          <w:szCs w:val="28"/>
        </w:rPr>
        <w:t>01.12.2021г.</w:t>
      </w:r>
      <w:r w:rsidRPr="00D35CFA">
        <w:rPr>
          <w:rFonts w:ascii="Times New Roman" w:hAnsi="Times New Roman" w:cs="Times New Roman"/>
          <w:sz w:val="28"/>
          <w:szCs w:val="28"/>
        </w:rPr>
        <w:t xml:space="preserve"> Главой Сунятсенского  сельского поселения-главой поселения А.С. Ухаботиным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программой «Обеспечение содержания автомобильных дорог Сунятсенского сельского поселения на 2021 и плановый период 2022 и 2023 годов», утвержденной </w:t>
      </w:r>
    </w:p>
    <w:p w14:paraId="100F8745" w14:textId="77777777" w:rsidR="00A60384" w:rsidRDefault="00A60384" w:rsidP="00A6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83CC4" w14:textId="77777777" w:rsidR="00A60384" w:rsidRDefault="00A60384" w:rsidP="00A6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3ED74" w14:textId="77777777" w:rsidR="00A60384" w:rsidRDefault="00A60384" w:rsidP="00A6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781B1" w14:textId="79400244" w:rsidR="00A60384" w:rsidRPr="00D35CFA" w:rsidRDefault="00A60384" w:rsidP="00A6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Сунятсенского сельского поселения Михайловского муниципального района Приморского края от 02.11.2020 г № 46-па.</w:t>
      </w:r>
    </w:p>
    <w:p w14:paraId="239755A5" w14:textId="77777777" w:rsidR="00A60384" w:rsidRPr="00710FF3" w:rsidRDefault="00A60384" w:rsidP="00A60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FF3">
        <w:rPr>
          <w:rFonts w:ascii="Times New Roman" w:hAnsi="Times New Roman" w:cs="Times New Roman"/>
          <w:sz w:val="28"/>
          <w:szCs w:val="28"/>
        </w:rPr>
        <w:t xml:space="preserve">       Форма, утвержденной бюджетной сметы на 2021 год не соответствует общим требованиям к порядку составления, утверждения и ведения смет        Приказ Минфина РФ от 14.02.2018 г № 26н «Об общих требованиях к порядку составления, утверждения и ведения бюджетных смет казенных учреждений».  </w:t>
      </w:r>
    </w:p>
    <w:p w14:paraId="27450BBD" w14:textId="77777777" w:rsidR="009A699C" w:rsidRDefault="00A60384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B57291">
        <w:rPr>
          <w:rFonts w:ascii="Times New Roman" w:hAnsi="Times New Roman" w:cs="Times New Roman"/>
          <w:sz w:val="28"/>
          <w:szCs w:val="28"/>
        </w:rPr>
        <w:t>Администрацией Сунятсенского сельского поселения в течении 2021 года получены иные межбюджетные трансферты</w:t>
      </w:r>
      <w:r w:rsidRPr="00B57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</w:t>
      </w:r>
      <w:r w:rsidRPr="00B57291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в сумме 1385539,00 руб., кассовый расход составил – 1385539,00 руб., остатков на 01.01.2022 г. не числится. Кассовый расход произведен в соответствии с утвержденными ЛБО.</w:t>
      </w:r>
    </w:p>
    <w:p w14:paraId="06B75E4F" w14:textId="1EE00E94" w:rsidR="009A699C" w:rsidRDefault="00A60384" w:rsidP="009A69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В нарушение подпункта 1 пункта 13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несвоевременно  производилась оплата выполненных работ</w:t>
      </w:r>
      <w:r w:rsidRPr="005B12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A699C" w:rsidRPr="00E41C36">
        <w:rPr>
          <w:rFonts w:ascii="Times New Roman" w:hAnsi="Times New Roman" w:cs="Times New Roman"/>
          <w:bCs/>
          <w:sz w:val="28"/>
          <w:szCs w:val="28"/>
        </w:rPr>
        <w:t>Несоблюдение Заказчиком сроков оплаты по контракту</w:t>
      </w:r>
      <w:r w:rsidR="009A699C">
        <w:rPr>
          <w:bCs/>
          <w:sz w:val="28"/>
          <w:szCs w:val="28"/>
        </w:rPr>
        <w:t xml:space="preserve"> </w:t>
      </w:r>
      <w:r w:rsidR="009A699C" w:rsidRPr="00F7261E">
        <w:rPr>
          <w:rFonts w:ascii="Times New Roman" w:hAnsi="Times New Roman" w:cs="Times New Roman"/>
          <w:bCs/>
          <w:sz w:val="28"/>
          <w:szCs w:val="28"/>
        </w:rPr>
        <w:t>приводит к дополнительным неэффективным расходам бюджета в виде  штрафных санкций и пеней за ненадлежащее исполнение обязательств, предусмотренных контрактом.</w:t>
      </w:r>
      <w:r w:rsidR="009A699C" w:rsidRPr="00F7261E">
        <w:rPr>
          <w:rFonts w:ascii="Times New Roman" w:hAnsi="Times New Roman" w:cs="Times New Roman"/>
          <w:sz w:val="28"/>
          <w:szCs w:val="28"/>
        </w:rPr>
        <w:t xml:space="preserve"> </w:t>
      </w:r>
      <w:r w:rsidR="009A699C">
        <w:rPr>
          <w:rFonts w:ascii="Times New Roman" w:hAnsi="Times New Roman" w:cs="Times New Roman"/>
          <w:sz w:val="28"/>
          <w:szCs w:val="28"/>
        </w:rPr>
        <w:t xml:space="preserve"> Сроки оплаты нарушены по:</w:t>
      </w:r>
    </w:p>
    <w:p w14:paraId="43A9A8D5" w14:textId="73F926D4" w:rsidR="009A699C" w:rsidRDefault="009A699C" w:rsidP="009A699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7261E">
        <w:rPr>
          <w:rFonts w:ascii="Times New Roman" w:hAnsi="Times New Roman" w:cs="Times New Roman"/>
          <w:sz w:val="28"/>
          <w:szCs w:val="28"/>
        </w:rPr>
        <w:t xml:space="preserve"> </w:t>
      </w:r>
      <w:r w:rsidRPr="00F7261E">
        <w:rPr>
          <w:rFonts w:ascii="Times New Roman" w:hAnsi="Times New Roman" w:cs="Times New Roman"/>
          <w:bCs/>
          <w:sz w:val="28"/>
          <w:szCs w:val="28"/>
        </w:rPr>
        <w:t xml:space="preserve"> контракту</w:t>
      </w:r>
      <w:r w:rsidRPr="00F72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261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 от 01 августа 2021 г. на сумму 299 015,00 рублей</w:t>
      </w:r>
      <w:r w:rsidRPr="00F7261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7261E">
        <w:rPr>
          <w:rFonts w:ascii="Times New Roman" w:hAnsi="Times New Roman" w:cs="Times New Roman"/>
          <w:sz w:val="28"/>
          <w:szCs w:val="28"/>
        </w:rPr>
        <w:t>Акт о приемке выполненных работ КС-2 № 27, справка о стоимости выполненных работ КС-3 № 27 от 23.08.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1E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окончательный расчет</w:t>
      </w:r>
      <w:r w:rsidRPr="00F7261E">
        <w:rPr>
          <w:rFonts w:ascii="Times New Roman" w:hAnsi="Times New Roman" w:cs="Times New Roman"/>
          <w:bCs/>
          <w:sz w:val="28"/>
          <w:szCs w:val="28"/>
        </w:rPr>
        <w:t xml:space="preserve"> произведен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1E">
        <w:rPr>
          <w:rFonts w:ascii="Times New Roman" w:hAnsi="Times New Roman" w:cs="Times New Roman"/>
          <w:bCs/>
          <w:sz w:val="28"/>
          <w:szCs w:val="28"/>
        </w:rPr>
        <w:t xml:space="preserve">   платежным поручением № 10836 от 08.10.2021г.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сумме 99015,00 руб.;</w:t>
      </w:r>
    </w:p>
    <w:p w14:paraId="5EBECCB1" w14:textId="6DD31A58" w:rsidR="009A699C" w:rsidRDefault="009A699C" w:rsidP="009A699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7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F726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онтракту </w:t>
      </w:r>
      <w:r w:rsidRPr="00F726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9 от 12 апреля  2021 г. на сумму 298 391,00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261E">
        <w:rPr>
          <w:rFonts w:ascii="Times New Roman" w:hAnsi="Times New Roman" w:cs="Times New Roman"/>
          <w:sz w:val="28"/>
          <w:szCs w:val="28"/>
        </w:rPr>
        <w:t xml:space="preserve">Акт о приемке выполненных работ КС-2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7261E">
        <w:rPr>
          <w:rFonts w:ascii="Times New Roman" w:hAnsi="Times New Roman" w:cs="Times New Roman"/>
          <w:sz w:val="28"/>
          <w:szCs w:val="28"/>
        </w:rPr>
        <w:t xml:space="preserve">, справка о стоимости выполненных работ КС-3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7261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726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261E">
        <w:rPr>
          <w:rFonts w:ascii="Times New Roman" w:hAnsi="Times New Roman" w:cs="Times New Roman"/>
          <w:sz w:val="28"/>
          <w:szCs w:val="28"/>
        </w:rPr>
        <w:t>.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61E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окончательный расчет</w:t>
      </w:r>
      <w:r w:rsidRPr="00F7261E">
        <w:rPr>
          <w:rFonts w:ascii="Times New Roman" w:hAnsi="Times New Roman" w:cs="Times New Roman"/>
          <w:bCs/>
          <w:sz w:val="28"/>
          <w:szCs w:val="28"/>
        </w:rPr>
        <w:t xml:space="preserve"> произведен </w:t>
      </w:r>
      <w:r>
        <w:rPr>
          <w:rFonts w:ascii="Times New Roman" w:hAnsi="Times New Roman" w:cs="Times New Roman"/>
          <w:sz w:val="28"/>
          <w:szCs w:val="28"/>
        </w:rPr>
        <w:t xml:space="preserve"> платежным поручением № 139100 от 21.05.2021 г. в сумме 138 748,00 руб.</w:t>
      </w:r>
    </w:p>
    <w:p w14:paraId="513BE296" w14:textId="7FC6486F" w:rsidR="009A699C" w:rsidRDefault="001F62AE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D2CBE" w:rsidRPr="005266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2692">
        <w:rPr>
          <w:rFonts w:ascii="Times New Roman" w:hAnsi="Times New Roman" w:cs="Times New Roman"/>
          <w:sz w:val="28"/>
          <w:szCs w:val="28"/>
        </w:rPr>
        <w:t>6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ию</w:t>
      </w:r>
      <w:r w:rsidR="00E13070">
        <w:rPr>
          <w:rFonts w:ascii="Times New Roman" w:hAnsi="Times New Roman" w:cs="Times New Roman"/>
          <w:sz w:val="28"/>
          <w:szCs w:val="28"/>
        </w:rPr>
        <w:t>л</w:t>
      </w:r>
      <w:r w:rsidR="0012292C">
        <w:rPr>
          <w:rFonts w:ascii="Times New Roman" w:hAnsi="Times New Roman" w:cs="Times New Roman"/>
          <w:sz w:val="28"/>
          <w:szCs w:val="28"/>
        </w:rPr>
        <w:t xml:space="preserve">я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22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A8789B">
        <w:rPr>
          <w:rFonts w:ascii="Times New Roman" w:hAnsi="Times New Roman" w:cs="Times New Roman"/>
          <w:sz w:val="28"/>
          <w:szCs w:val="28"/>
        </w:rPr>
        <w:t xml:space="preserve"> 50</w:t>
      </w:r>
      <w:r w:rsidR="0012292C">
        <w:rPr>
          <w:rFonts w:ascii="Times New Roman" w:hAnsi="Times New Roman" w:cs="Times New Roman"/>
          <w:sz w:val="28"/>
          <w:szCs w:val="28"/>
        </w:rPr>
        <w:t>-ра</w:t>
      </w:r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667FD5D9" w:rsidR="00BA35FC" w:rsidRDefault="00E13070" w:rsidP="009A69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BB26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F62AE">
        <w:rPr>
          <w:rFonts w:ascii="Times New Roman" w:hAnsi="Times New Roman" w:cs="Times New Roman"/>
          <w:sz w:val="28"/>
          <w:szCs w:val="28"/>
        </w:rPr>
        <w:t>2</w:t>
      </w:r>
      <w:r w:rsidR="00BB269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.07.2022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3B4D9A" w14:textId="108C6381" w:rsidR="0012292C" w:rsidRPr="0012292C" w:rsidRDefault="0012292C" w:rsidP="009A699C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Соловьянова</w:t>
      </w:r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188D" w14:textId="77777777" w:rsidR="00AF44AA" w:rsidRDefault="00AF44AA" w:rsidP="00F27E58">
      <w:pPr>
        <w:spacing w:after="0" w:line="240" w:lineRule="auto"/>
      </w:pPr>
      <w:r>
        <w:separator/>
      </w:r>
    </w:p>
  </w:endnote>
  <w:endnote w:type="continuationSeparator" w:id="0">
    <w:p w14:paraId="5A0C0680" w14:textId="77777777" w:rsidR="00AF44AA" w:rsidRDefault="00AF44AA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07A9C" w14:textId="77777777" w:rsidR="00AF44AA" w:rsidRDefault="00AF44AA" w:rsidP="00F27E58">
      <w:pPr>
        <w:spacing w:after="0" w:line="240" w:lineRule="auto"/>
      </w:pPr>
      <w:r>
        <w:separator/>
      </w:r>
    </w:p>
  </w:footnote>
  <w:footnote w:type="continuationSeparator" w:id="0">
    <w:p w14:paraId="01DC3FEF" w14:textId="77777777" w:rsidR="00AF44AA" w:rsidRDefault="00AF44AA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43CA6"/>
    <w:rsid w:val="001A599A"/>
    <w:rsid w:val="001E3275"/>
    <w:rsid w:val="001F5E62"/>
    <w:rsid w:val="001F62AE"/>
    <w:rsid w:val="002A3C32"/>
    <w:rsid w:val="002E6A76"/>
    <w:rsid w:val="00373C83"/>
    <w:rsid w:val="00451B1C"/>
    <w:rsid w:val="004A7091"/>
    <w:rsid w:val="00504270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6D66"/>
    <w:rsid w:val="006C4961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967CDF"/>
    <w:rsid w:val="009A699C"/>
    <w:rsid w:val="009E2DF3"/>
    <w:rsid w:val="00A019AC"/>
    <w:rsid w:val="00A37B2F"/>
    <w:rsid w:val="00A404FB"/>
    <w:rsid w:val="00A60384"/>
    <w:rsid w:val="00A8789B"/>
    <w:rsid w:val="00AF44AA"/>
    <w:rsid w:val="00B1270C"/>
    <w:rsid w:val="00B14640"/>
    <w:rsid w:val="00B47865"/>
    <w:rsid w:val="00B908CE"/>
    <w:rsid w:val="00BA35FC"/>
    <w:rsid w:val="00BB181A"/>
    <w:rsid w:val="00BB2692"/>
    <w:rsid w:val="00BB2C5D"/>
    <w:rsid w:val="00BD4751"/>
    <w:rsid w:val="00BD568D"/>
    <w:rsid w:val="00C25089"/>
    <w:rsid w:val="00C769A7"/>
    <w:rsid w:val="00C95C3C"/>
    <w:rsid w:val="00D45A2A"/>
    <w:rsid w:val="00D54E4A"/>
    <w:rsid w:val="00D66DDA"/>
    <w:rsid w:val="00E13070"/>
    <w:rsid w:val="00E2444D"/>
    <w:rsid w:val="00E94A64"/>
    <w:rsid w:val="00F01EF4"/>
    <w:rsid w:val="00F27E58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45</cp:revision>
  <cp:lastPrinted>2022-01-24T00:51:00Z</cp:lastPrinted>
  <dcterms:created xsi:type="dcterms:W3CDTF">2022-01-13T05:11:00Z</dcterms:created>
  <dcterms:modified xsi:type="dcterms:W3CDTF">2022-07-22T00:44:00Z</dcterms:modified>
</cp:coreProperties>
</file>